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7" w:rsidRPr="00746CF3" w:rsidRDefault="00F62997" w:rsidP="00F62997">
      <w:pPr>
        <w:jc w:val="center"/>
        <w:rPr>
          <w:rFonts w:ascii="Times New Roman" w:hAnsi="Times New Roman"/>
          <w:b/>
          <w:sz w:val="28"/>
          <w:szCs w:val="28"/>
        </w:rPr>
      </w:pPr>
      <w:r w:rsidRPr="00746CF3">
        <w:rPr>
          <w:rFonts w:ascii="Times New Roman" w:hAnsi="Times New Roman"/>
          <w:b/>
          <w:sz w:val="28"/>
          <w:szCs w:val="28"/>
        </w:rPr>
        <w:t>Кафедра філософії освіти та управління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46CF3" w:rsidRPr="00746CF3" w:rsidTr="00746CF3">
        <w:tc>
          <w:tcPr>
            <w:tcW w:w="3652" w:type="dxa"/>
          </w:tcPr>
          <w:p w:rsidR="00746CF3" w:rsidRPr="00746CF3" w:rsidRDefault="00746CF3" w:rsidP="00F62997">
            <w:pPr>
              <w:jc w:val="center"/>
              <w:rPr>
                <w:rFonts w:ascii="Times New Roman" w:hAnsi="Times New Roman" w:cs="Times New Roman"/>
                <w:b/>
                <w:i/>
                <w:color w:val="2C2B2B"/>
                <w:sz w:val="28"/>
                <w:szCs w:val="28"/>
                <w:shd w:val="clear" w:color="auto" w:fill="FFFFFF"/>
              </w:rPr>
            </w:pPr>
            <w:r w:rsidRPr="00746CF3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04950" cy="1998376"/>
                  <wp:effectExtent l="19050" t="0" r="0" b="0"/>
                  <wp:docPr id="2" name="Рисунок 1" descr="http://narodnaosvita.kiev.ua/wp-content/uploads/file/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rodnaosvita.kiev.ua/wp-content/uploads/file/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9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46CF3" w:rsidRPr="00746CF3" w:rsidRDefault="00746CF3" w:rsidP="00746CF3">
            <w:pPr>
              <w:jc w:val="both"/>
              <w:rPr>
                <w:rFonts w:ascii="Times New Roman" w:hAnsi="Times New Roman" w:cs="Times New Roman"/>
                <w:b/>
                <w:i/>
                <w:color w:val="2C2B2B"/>
                <w:sz w:val="28"/>
                <w:szCs w:val="28"/>
                <w:shd w:val="clear" w:color="auto" w:fill="FFFFFF"/>
              </w:rPr>
            </w:pPr>
          </w:p>
          <w:p w:rsidR="00746CF3" w:rsidRPr="00746CF3" w:rsidRDefault="00746CF3" w:rsidP="00746CF3">
            <w:pPr>
              <w:jc w:val="both"/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</w:pPr>
            <w:r w:rsidRPr="00746CF3">
              <w:rPr>
                <w:rFonts w:ascii="Times New Roman" w:hAnsi="Times New Roman" w:cs="Times New Roman"/>
                <w:b/>
                <w:i/>
                <w:color w:val="2C2B2B"/>
                <w:sz w:val="28"/>
                <w:szCs w:val="28"/>
                <w:shd w:val="clear" w:color="auto" w:fill="FFFFFF"/>
              </w:rPr>
              <w:t>Сотніченко Ірина Іванівна</w:t>
            </w:r>
            <w:r w:rsidRPr="00746CF3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– доцент кафедри філософії освіти та управління, кандидат педагогічних наук.</w:t>
            </w:r>
          </w:p>
          <w:p w:rsidR="00746CF3" w:rsidRPr="00746CF3" w:rsidRDefault="00746CF3" w:rsidP="00746C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CF3">
              <w:rPr>
                <w:rFonts w:ascii="Times New Roman" w:hAnsi="Times New Roman"/>
                <w:b/>
                <w:sz w:val="28"/>
                <w:szCs w:val="28"/>
              </w:rPr>
              <w:t>Контактна інформація:</w:t>
            </w:r>
          </w:p>
          <w:p w:rsidR="00746CF3" w:rsidRPr="00746CF3" w:rsidRDefault="00746CF3" w:rsidP="00746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CF3">
              <w:rPr>
                <w:rFonts w:ascii="Times New Roman" w:hAnsi="Times New Roman"/>
                <w:sz w:val="28"/>
                <w:szCs w:val="28"/>
              </w:rPr>
              <w:t xml:space="preserve">електронна адреса: </w:t>
            </w:r>
            <w:hyperlink r:id="rId6" w:history="1">
              <w:r w:rsidRPr="00746CF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sot</w:t>
              </w:r>
              <w:r w:rsidRPr="00746CF3">
                <w:rPr>
                  <w:rStyle w:val="a3"/>
                  <w:rFonts w:ascii="Times New Roman" w:hAnsi="Times New Roman"/>
                  <w:sz w:val="28"/>
                  <w:szCs w:val="28"/>
                </w:rPr>
                <w:t>_</w:t>
              </w:r>
              <w:r w:rsidRPr="00746CF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ir</w:t>
              </w:r>
              <w:r w:rsidRPr="00746CF3">
                <w:rPr>
                  <w:rStyle w:val="a3"/>
                  <w:rFonts w:ascii="Times New Roman" w:hAnsi="Times New Roman"/>
                  <w:sz w:val="28"/>
                  <w:szCs w:val="28"/>
                </w:rPr>
                <w:t>@bigmir.net</w:t>
              </w:r>
            </w:hyperlink>
            <w:r w:rsidRPr="00746C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CF3" w:rsidRPr="00746CF3" w:rsidRDefault="00746CF3" w:rsidP="00746CF3">
            <w:pPr>
              <w:jc w:val="both"/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</w:pPr>
            <w:r w:rsidRPr="00746CF3">
              <w:rPr>
                <w:rFonts w:ascii="Times New Roman" w:hAnsi="Times New Roman"/>
                <w:b/>
                <w:sz w:val="28"/>
                <w:szCs w:val="28"/>
              </w:rPr>
              <w:t>Тема дисертаційного дослідження:</w:t>
            </w:r>
            <w:r w:rsidRPr="00746CF3">
              <w:rPr>
                <w:rFonts w:ascii="Times New Roman" w:hAnsi="Times New Roman" w:cs="Times New Roman"/>
                <w:color w:val="2C2B2B"/>
                <w:sz w:val="28"/>
                <w:szCs w:val="28"/>
                <w:shd w:val="clear" w:color="auto" w:fill="FFFFFF"/>
              </w:rPr>
              <w:t xml:space="preserve"> «Підготовка вчителів природничих дисциплін до профільного навчання старшокласників в системі підвищення кваліфікації».</w:t>
            </w:r>
          </w:p>
          <w:p w:rsidR="00746CF3" w:rsidRPr="00746CF3" w:rsidRDefault="00746CF3" w:rsidP="00F62997">
            <w:pPr>
              <w:jc w:val="center"/>
              <w:rPr>
                <w:rFonts w:ascii="Times New Roman" w:hAnsi="Times New Roman" w:cs="Times New Roman"/>
                <w:b/>
                <w:i/>
                <w:color w:val="2C2B2B"/>
                <w:sz w:val="28"/>
                <w:szCs w:val="28"/>
                <w:shd w:val="clear" w:color="auto" w:fill="FFFFFF"/>
              </w:rPr>
            </w:pPr>
          </w:p>
        </w:tc>
      </w:tr>
    </w:tbl>
    <w:p w:rsidR="003163A7" w:rsidRPr="00746CF3" w:rsidRDefault="00F62997" w:rsidP="00F62997">
      <w:pPr>
        <w:jc w:val="both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746CF3">
        <w:rPr>
          <w:rFonts w:ascii="Times New Roman" w:hAnsi="Times New Roman"/>
          <w:b/>
          <w:sz w:val="28"/>
          <w:szCs w:val="28"/>
        </w:rPr>
        <w:t>Коло наукових і професійних інтересів.</w:t>
      </w:r>
      <w:r w:rsidRPr="00746CF3">
        <w:rPr>
          <w:rFonts w:ascii="Times New Roman" w:hAnsi="Times New Roman"/>
          <w:sz w:val="28"/>
          <w:szCs w:val="28"/>
        </w:rPr>
        <w:t xml:space="preserve"> </w:t>
      </w:r>
      <w:r w:rsidRPr="00746CF3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В центрі наукових інтересів – старша профільна школа, робота з обдарованими учнями, освіти дорослих. Теорія та методика викладання природничих дисциплін.</w:t>
      </w:r>
    </w:p>
    <w:p w:rsidR="00F62997" w:rsidRPr="00746CF3" w:rsidRDefault="00F62997" w:rsidP="00F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F3">
        <w:rPr>
          <w:rFonts w:ascii="Times New Roman" w:hAnsi="Times New Roman" w:cs="Times New Roman"/>
          <w:b/>
          <w:sz w:val="28"/>
          <w:szCs w:val="28"/>
        </w:rPr>
        <w:t>Тематика навчальних занять</w:t>
      </w:r>
    </w:p>
    <w:tbl>
      <w:tblPr>
        <w:tblW w:w="0" w:type="auto"/>
        <w:jc w:val="center"/>
        <w:tblInd w:w="-552" w:type="dxa"/>
        <w:tblLook w:val="01E0"/>
      </w:tblPr>
      <w:tblGrid>
        <w:gridCol w:w="575"/>
        <w:gridCol w:w="8505"/>
      </w:tblGrid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Профільна школа  як засіб диференціації  та індивідуалізації навчання</w:t>
            </w:r>
            <w:r w:rsidRPr="00746C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 навчально-пізнавальної діяльності учнів  в профільній школі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 xml:space="preserve">Науково-дослідна робота учнів у системі МАН  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профілактики ВІЛ/ СНІДУ серед учнівської молоді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Організація  самостійної пізнавальної діяльності старшокласників на заняттях з природничих дисциплін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дослідницько-пошукової діяльності  учнів на навчальному занятті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Використання засобів ІКТ  на заняттях з природничих дисциплін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Підготовка учнів до зовнішнього незалежного оцінювання з хімії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Методичні й логічні  основи розв'язування розрахункових задач з хімії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розв’язування </w:t>
            </w:r>
            <w:proofErr w:type="spellStart"/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олімпіадних</w:t>
            </w:r>
            <w:proofErr w:type="spellEnd"/>
            <w:r w:rsidRPr="00746CF3">
              <w:rPr>
                <w:rFonts w:ascii="Times New Roman" w:hAnsi="Times New Roman" w:cs="Times New Roman"/>
                <w:sz w:val="28"/>
                <w:szCs w:val="28"/>
              </w:rPr>
              <w:t xml:space="preserve">  задач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6C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Допрофільна</w:t>
            </w:r>
            <w:proofErr w:type="spellEnd"/>
            <w:r w:rsidRPr="00746C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підготовка учнів з хімії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 xml:space="preserve">Сучасна номенклатура неорганічних і органічних речовин   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Формування експериментальних умінь учнів під час підготовки до олімпіади з хімії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sz w:val="28"/>
                <w:szCs w:val="28"/>
              </w:rPr>
              <w:t>Формування системи понять  під час викладання хімії</w:t>
            </w:r>
          </w:p>
        </w:tc>
      </w:tr>
      <w:tr w:rsidR="00746CF3" w:rsidRPr="00746CF3" w:rsidTr="00746CF3">
        <w:trPr>
          <w:jc w:val="center"/>
        </w:trPr>
        <w:tc>
          <w:tcPr>
            <w:tcW w:w="575" w:type="dxa"/>
          </w:tcPr>
          <w:p w:rsidR="00746CF3" w:rsidRPr="00746CF3" w:rsidRDefault="00746CF3" w:rsidP="00F629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CF3" w:rsidRPr="00746CF3" w:rsidRDefault="00746CF3" w:rsidP="00F62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CF3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 викладання хімії в профільних класах</w:t>
            </w:r>
          </w:p>
        </w:tc>
      </w:tr>
    </w:tbl>
    <w:p w:rsidR="00F62997" w:rsidRPr="00746CF3" w:rsidRDefault="00F62997" w:rsidP="00F6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97" w:rsidRPr="00746CF3" w:rsidRDefault="00F62997" w:rsidP="00F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F3">
        <w:rPr>
          <w:rFonts w:ascii="Times New Roman" w:hAnsi="Times New Roman" w:cs="Times New Roman"/>
          <w:b/>
          <w:sz w:val="28"/>
          <w:szCs w:val="28"/>
        </w:rPr>
        <w:lastRenderedPageBreak/>
        <w:t>Публікації</w:t>
      </w:r>
    </w:p>
    <w:p w:rsidR="00F62997" w:rsidRPr="00746CF3" w:rsidRDefault="00F62997" w:rsidP="00F629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F3">
        <w:rPr>
          <w:rFonts w:ascii="Times New Roman" w:hAnsi="Times New Roman" w:cs="Times New Roman"/>
          <w:b/>
          <w:sz w:val="28"/>
          <w:szCs w:val="28"/>
          <w:u w:val="single"/>
        </w:rPr>
        <w:t>Публікації у виданнях ДАК (ВАК):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Сотніченко І. І. Сутність і структура готовності вчителя хімії до профільного навчання старшокласників / І. І. Сотніченко // Стан і перспективи шкільної хімічної освіти : зб. наук. праць / Сумський державний пед. ун-т ім. А. С. Макаренко. – Суми, 2005. – С. 163-169. – (Педагогічні науки).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Сотніченко І. І. Про деякі аспекти підготовки вчителів до профільного навчання в старшій школі / І. І. Сотніченко // Нива знань. – 2005. – № 1. – С. 32-34.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Сотніченко І. І. Профільна школа як необхідна складова освіти європейського рівня / І. І. Сотніченко // Вісник післядипломної освіти : зб. наук. праць / [ред.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. : В.В. Олійник (гол. ред.) та ін.]. – К. : Міленіум, 2006. – Вип. 3. – С. 203-210.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Сотніченко І. І. Підготовка вчителя до профільного навчання старшокласників в системі підвищення кваліфікації: організаційно-педагогічні засади / І. І. Сотніченко //</w:t>
      </w:r>
      <w:r w:rsidRPr="00746CF3">
        <w:rPr>
          <w:rFonts w:ascii="Times New Roman" w:hAnsi="Times New Roman" w:cs="Times New Roman"/>
          <w:spacing w:val="-7"/>
          <w:sz w:val="28"/>
          <w:szCs w:val="28"/>
        </w:rPr>
        <w:t xml:space="preserve"> Становлення якісного освітнього середовища, як об'єкт педагогічного дослідження : матеріали Всеукраїнської </w:t>
      </w:r>
      <w:proofErr w:type="spellStart"/>
      <w:r w:rsidRPr="00746CF3">
        <w:rPr>
          <w:rFonts w:ascii="Times New Roman" w:hAnsi="Times New Roman" w:cs="Times New Roman"/>
          <w:spacing w:val="-7"/>
          <w:sz w:val="28"/>
          <w:szCs w:val="28"/>
        </w:rPr>
        <w:t>наук.-практ</w:t>
      </w:r>
      <w:proofErr w:type="spellEnd"/>
      <w:r w:rsidRPr="00746CF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spellStart"/>
      <w:r w:rsidRPr="00746CF3">
        <w:rPr>
          <w:rFonts w:ascii="Times New Roman" w:hAnsi="Times New Roman" w:cs="Times New Roman"/>
          <w:spacing w:val="-7"/>
          <w:sz w:val="28"/>
          <w:szCs w:val="28"/>
        </w:rPr>
        <w:t>конф</w:t>
      </w:r>
      <w:proofErr w:type="spellEnd"/>
      <w:r w:rsidRPr="00746CF3">
        <w:rPr>
          <w:rFonts w:ascii="Times New Roman" w:hAnsi="Times New Roman" w:cs="Times New Roman"/>
          <w:spacing w:val="-7"/>
          <w:sz w:val="28"/>
          <w:szCs w:val="28"/>
        </w:rPr>
        <w:t xml:space="preserve">. – Херсон : Айлант, 2006. </w:t>
      </w:r>
      <w:r w:rsidRPr="00746CF3">
        <w:rPr>
          <w:rFonts w:ascii="Times New Roman" w:hAnsi="Times New Roman" w:cs="Times New Roman"/>
          <w:sz w:val="28"/>
          <w:szCs w:val="28"/>
        </w:rPr>
        <w:t xml:space="preserve">– </w:t>
      </w:r>
      <w:r w:rsidRPr="00746CF3">
        <w:rPr>
          <w:rFonts w:ascii="Times New Roman" w:hAnsi="Times New Roman" w:cs="Times New Roman"/>
          <w:spacing w:val="-7"/>
          <w:sz w:val="28"/>
          <w:szCs w:val="28"/>
        </w:rPr>
        <w:t>Вип. 9. – С. 49-52.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Сотніченко І. І. Природнича освіта в системі профільного навчання / І. І. Сотніченко // Біологія і хімія в школі. – 2006. – № 6. – С. 48-50. 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Сотніченко І. І.</w:t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 Модель підготовки вчителів до профільного навчання старшокласників в системі підвищення кваліфікації [Електронний ресурс] / І. І. Сотніченко </w:t>
      </w:r>
      <w:r w:rsidRPr="00746CF3">
        <w:rPr>
          <w:rFonts w:ascii="Times New Roman" w:hAnsi="Times New Roman" w:cs="Times New Roman"/>
          <w:sz w:val="28"/>
          <w:szCs w:val="28"/>
        </w:rPr>
        <w:t xml:space="preserve">// Народна освіта. – 2008. – № 1 (4). – Електрон.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. –</w:t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F3">
        <w:rPr>
          <w:rFonts w:ascii="Times New Roman" w:hAnsi="Times New Roman" w:cs="Times New Roman"/>
          <w:sz w:val="28"/>
          <w:szCs w:val="28"/>
        </w:rPr>
        <w:t>Режим доступу : http://www.narodnaosvita.kiev.ua/vupysku/4/statti/2sotnichenko.htm, вільний. Назва з екрану.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Сотніченко І. І. Наукові підходи в системі підготовки вчителів до профільного навчання старшокласників / І. І. Сотніченко //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. післядипломної освіти : зб. наук. праць / [ред.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. : В. В. Олійник (гол. ред.) та ін.]. – К. :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Геопринт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2008. – Вип. 7. – С. 94-106.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Сотніченко І. І. Професійно-педагогічні компетенції  у структурі готовності педагога до профільного навчання старшокласників </w:t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[Електронний ресурс] / І. І. Сотніченко </w:t>
      </w:r>
      <w:r w:rsidRPr="00746CF3">
        <w:rPr>
          <w:rFonts w:ascii="Times New Roman" w:hAnsi="Times New Roman" w:cs="Times New Roman"/>
          <w:sz w:val="28"/>
          <w:szCs w:val="28"/>
        </w:rPr>
        <w:t xml:space="preserve">// Народна освіта. – 2008. – № 2 (5). – Електрон.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. – Режим доступу : </w:t>
      </w:r>
      <w:hyperlink r:id="rId7" w:history="1">
        <w:r w:rsidRPr="00746CF3">
          <w:rPr>
            <w:rStyle w:val="a3"/>
            <w:rFonts w:ascii="Times New Roman" w:hAnsi="Times New Roman" w:cs="Times New Roman"/>
            <w:sz w:val="28"/>
            <w:szCs w:val="28"/>
          </w:rPr>
          <w:t>http://www.Narodnaosvita.kiev.ua</w:t>
        </w:r>
      </w:hyperlink>
      <w:r w:rsidRPr="00746CF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vupysku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/5/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statti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/2 sotnichenko.htm, вільний. Назва з екрану. 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Сотніченко І.І. Організація навчально-пізнавальної діяльності учнів у профільній школі </w:t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[Електронний ресурс] / Ірина Іванівна Сотніченко </w:t>
      </w:r>
      <w:r w:rsidRPr="00746CF3">
        <w:rPr>
          <w:rFonts w:ascii="Times New Roman" w:hAnsi="Times New Roman" w:cs="Times New Roman"/>
          <w:sz w:val="28"/>
          <w:szCs w:val="28"/>
        </w:rPr>
        <w:t xml:space="preserve">// Народна освіта. – 2011. – № 2 (14). </w:t>
      </w:r>
    </w:p>
    <w:p w:rsidR="00F62997" w:rsidRDefault="00F62997" w:rsidP="00F629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CF3" w:rsidRPr="00746CF3" w:rsidRDefault="00746CF3" w:rsidP="00F629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97" w:rsidRPr="00746CF3" w:rsidRDefault="00F62997" w:rsidP="00F62997">
      <w:pPr>
        <w:ind w:left="7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Інші видання:</w:t>
      </w:r>
    </w:p>
    <w:p w:rsidR="00F62997" w:rsidRPr="00746CF3" w:rsidRDefault="00F62997" w:rsidP="00F62997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"Теоретичні основи хімії". Програма факультативу. // Методичні рекомендації щодо організації та змісту навчально-виховного процесу в закладах освіти  </w:t>
      </w:r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Київщини у 2001-2002 навчальному році / За </w:t>
      </w:r>
      <w:proofErr w:type="spellStart"/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>. ред. Н.І.</w:t>
      </w:r>
      <w:proofErr w:type="spellStart"/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Клокар.-</w:t>
      </w:r>
      <w:proofErr w:type="spellEnd"/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Біла Церква </w:t>
      </w: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2001.-С. 235-240. </w:t>
      </w:r>
    </w:p>
    <w:p w:rsidR="00F62997" w:rsidRPr="00746CF3" w:rsidRDefault="00F62997" w:rsidP="00F6299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Деякі питання проведення практичних робіт з хімії в сучасній</w:t>
      </w: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школі// 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Світло.-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2002. - №1. 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Сотніченко І.І. Організація роботи з обдарованими дітьми. Все починається з уроку / Інформаційно-аналітичний збірник головного управління освіти і науки КОДА та КОІПОПК. – 2010. –  №9. – с. 53-56.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Сотніченко І.І. Робота з обдарованими дітьми в умовах сільської школи»/ Інформаційно-аналітичний збірник головного управління освіти і науки КОДА та КОІПОПК. – 2010, №10 (107). – С. 53-54 </w:t>
      </w:r>
    </w:p>
    <w:p w:rsidR="00F62997" w:rsidRPr="00746CF3" w:rsidRDefault="00F62997" w:rsidP="00F62997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97" w:rsidRPr="00746CF3" w:rsidRDefault="00F62997" w:rsidP="00F62997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F3">
        <w:rPr>
          <w:rFonts w:ascii="Times New Roman" w:hAnsi="Times New Roman" w:cs="Times New Roman"/>
          <w:b/>
          <w:sz w:val="28"/>
          <w:szCs w:val="28"/>
          <w:u w:val="single"/>
        </w:rPr>
        <w:t>Посібники:</w:t>
      </w:r>
    </w:p>
    <w:p w:rsidR="00F62997" w:rsidRPr="00746CF3" w:rsidRDefault="00F62997" w:rsidP="00F629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Обдарованість Київщини: вчителі і учні: презентаційне видання / автори-укладачі І.І. Сотніченко, Л.Г. Черевата / за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. ред. Н.І.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Клокар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. – Біла Церква: КОІПОПК, 2010. – 72 с.</w:t>
      </w:r>
    </w:p>
    <w:p w:rsidR="00F62997" w:rsidRPr="00746CF3" w:rsidRDefault="00F62997" w:rsidP="00F6299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83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2997" w:rsidRPr="00746CF3" w:rsidRDefault="00F62997" w:rsidP="00F629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F3">
        <w:rPr>
          <w:rFonts w:ascii="Times New Roman" w:hAnsi="Times New Roman" w:cs="Times New Roman"/>
          <w:b/>
          <w:sz w:val="28"/>
          <w:szCs w:val="28"/>
          <w:u w:val="single"/>
        </w:rPr>
        <w:t>Програми</w:t>
      </w:r>
    </w:p>
    <w:p w:rsidR="00F62997" w:rsidRPr="00746CF3" w:rsidRDefault="00F62997" w:rsidP="00F62997">
      <w:pPr>
        <w:pStyle w:val="1"/>
        <w:numPr>
          <w:ilvl w:val="3"/>
          <w:numId w:val="5"/>
        </w:numPr>
        <w:tabs>
          <w:tab w:val="clear" w:pos="3240"/>
          <w:tab w:val="left" w:pos="0"/>
          <w:tab w:val="left" w:pos="709"/>
        </w:tabs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6C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Програма підготовки вчителів інформатики до реалізації нових навчальних програм: "Сходинки до інформатики", 2-4 класи, "Інформатика 2, 5 клас / А.О.</w:t>
      </w:r>
      <w:proofErr w:type="spellStart"/>
      <w:r w:rsidRPr="00746CF3">
        <w:rPr>
          <w:rFonts w:ascii="Times New Roman" w:hAnsi="Times New Roman" w:cs="Times New Roman"/>
          <w:bCs/>
          <w:sz w:val="28"/>
          <w:szCs w:val="28"/>
          <w:lang w:val="uk-UA"/>
        </w:rPr>
        <w:t>Седеревічене</w:t>
      </w:r>
      <w:proofErr w:type="spellEnd"/>
      <w:r w:rsidRPr="00746CF3">
        <w:rPr>
          <w:rFonts w:ascii="Times New Roman" w:hAnsi="Times New Roman" w:cs="Times New Roman"/>
          <w:bCs/>
          <w:sz w:val="28"/>
          <w:szCs w:val="28"/>
          <w:lang w:val="uk-UA"/>
        </w:rPr>
        <w:t>, І.І.Сотніченко, В.А.</w:t>
      </w:r>
      <w:proofErr w:type="spellStart"/>
      <w:r w:rsidRPr="00746CF3">
        <w:rPr>
          <w:rFonts w:ascii="Times New Roman" w:hAnsi="Times New Roman" w:cs="Times New Roman"/>
          <w:bCs/>
          <w:sz w:val="28"/>
          <w:szCs w:val="28"/>
          <w:lang w:val="uk-UA"/>
        </w:rPr>
        <w:t>Федорчук</w:t>
      </w:r>
      <w:proofErr w:type="spellEnd"/>
      <w:r w:rsidRPr="00746CF3">
        <w:rPr>
          <w:rFonts w:ascii="Times New Roman" w:hAnsi="Times New Roman" w:cs="Times New Roman"/>
          <w:bCs/>
          <w:sz w:val="28"/>
          <w:szCs w:val="28"/>
          <w:lang w:val="uk-UA"/>
        </w:rPr>
        <w:t>,  : навчальна програма / за ред. Н.І.</w:t>
      </w:r>
      <w:proofErr w:type="spellStart"/>
      <w:r w:rsidRPr="00746CF3">
        <w:rPr>
          <w:rFonts w:ascii="Times New Roman" w:hAnsi="Times New Roman" w:cs="Times New Roman"/>
          <w:bCs/>
          <w:sz w:val="28"/>
          <w:szCs w:val="28"/>
          <w:lang w:val="uk-UA"/>
        </w:rPr>
        <w:t>Клокар</w:t>
      </w:r>
      <w:proofErr w:type="spellEnd"/>
      <w:r w:rsidRPr="00746CF3">
        <w:rPr>
          <w:rFonts w:ascii="Times New Roman" w:hAnsi="Times New Roman" w:cs="Times New Roman"/>
          <w:bCs/>
          <w:sz w:val="28"/>
          <w:szCs w:val="28"/>
          <w:lang w:val="uk-UA"/>
        </w:rPr>
        <w:t>, Л.В.Кабан. – Біла церква : КОІПОПК, 2013. – 16 с.</w:t>
      </w:r>
    </w:p>
    <w:p w:rsidR="00F62997" w:rsidRPr="00746CF3" w:rsidRDefault="00F62997" w:rsidP="00F629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97" w:rsidRPr="00746CF3" w:rsidRDefault="00F62997" w:rsidP="00F629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F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Тези: </w:t>
      </w:r>
    </w:p>
    <w:p w:rsidR="00F62997" w:rsidRPr="00746CF3" w:rsidRDefault="00F62997" w:rsidP="00F62997">
      <w:pPr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Сотніченко І.І. Організація навчально-пізнавальної діяльності учнів у профільній школі // Матеріали Всеукраїнської науково-методичної конференції «Профільне навчання: проблеми, перспективи, шляхи реалізації», м. Черкаси,  6-8 квітня 2011 р. – Черкаси: Вид. від. ЧНУ ім. Б. Хмельницького, 2011. – С. 23-26</w:t>
      </w:r>
    </w:p>
    <w:p w:rsidR="00F62997" w:rsidRPr="00746CF3" w:rsidRDefault="00F62997" w:rsidP="00F6299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Організація навчально-пізнавальної діяльності учнів у профільній школі // Інноваційна освітня діяльність: регіональні аспекти : тези Міжнародної науково-практичної конференції (14-15 квітня 2011 р., м. Біла Церква) / за науковою редакцією В.В. Олійника, Н.І.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Клокар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Карамушки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,   В.В.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Лапінського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. – Біла Церква, 2011. – С. 54-55</w:t>
      </w:r>
    </w:p>
    <w:p w:rsidR="00F62997" w:rsidRPr="00746CF3" w:rsidRDefault="00F62997" w:rsidP="00F629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Сотніченко І. І. Інноваційна спрямованість діяльності інститутів післядипломної педагогічної освіти щодо підготовки вчителів з </w:t>
      </w:r>
      <w:r w:rsidRPr="00746CF3">
        <w:rPr>
          <w:rFonts w:ascii="Times New Roman" w:hAnsi="Times New Roman" w:cs="Times New Roman"/>
          <w:sz w:val="28"/>
          <w:szCs w:val="28"/>
        </w:rPr>
        <w:lastRenderedPageBreak/>
        <w:t xml:space="preserve">обдарованими учнями // Інноваційні технології у професійному розвитку педагогічних працівників та керівників закладів освіти : тези міжнародної науково-практичної конференції (24-25 квітня 2012 р., м. Біла Церква) / за наук. ред. В.В. Олійника (голова), Н.І.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Клокар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(заступник голови), М.В.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Кухарєва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Заманова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Побірченко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, Е.Р.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Баграмяна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М.А. Дмитрієвої. – Біла Церква: КОІПОПК, 2012. – С. 122-123</w:t>
      </w:r>
    </w:p>
    <w:p w:rsidR="00F62997" w:rsidRPr="00746CF3" w:rsidRDefault="00F62997" w:rsidP="00F62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997" w:rsidRPr="00746CF3" w:rsidRDefault="00F62997" w:rsidP="00F6299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746CF3">
        <w:rPr>
          <w:rFonts w:ascii="Times New Roman" w:hAnsi="Times New Roman" w:cs="Times New Roman"/>
          <w:b/>
          <w:sz w:val="28"/>
          <w:szCs w:val="28"/>
          <w:u w:val="single"/>
        </w:rPr>
        <w:t>Методичні рекомендації</w:t>
      </w:r>
    </w:p>
    <w:p w:rsidR="00F62997" w:rsidRPr="00746CF3" w:rsidRDefault="00F62997" w:rsidP="00F62997">
      <w:pPr>
        <w:widowControl w:val="0"/>
        <w:numPr>
          <w:ilvl w:val="1"/>
          <w:numId w:val="3"/>
        </w:numPr>
        <w:shd w:val="clear" w:color="auto" w:fill="FFFFFF"/>
        <w:tabs>
          <w:tab w:val="left" w:pos="250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Методичні рекомендації щодо викладання хімії у 2002-2003</w:t>
      </w: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році.// Методичні рекомендації щодо організації та змісту </w:t>
      </w:r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навчальне-виховного процесу в закладах освіти Київщини у 2002-2003 </w:t>
      </w:r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навчальному році / За 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ред. Н.І.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Клокар.-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Біла Церква 2002.-С. 113-118.</w:t>
      </w:r>
    </w:p>
    <w:p w:rsidR="00F62997" w:rsidRPr="00746CF3" w:rsidRDefault="00F62997" w:rsidP="00F6299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Робота зі здібними та обдарованими дітьми з хімії</w:t>
      </w: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(10-11 кл.). </w:t>
      </w: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Програма. // </w:t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 рекомендації щодо організації та змісту </w:t>
      </w:r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навчально-виховного процесу в закладах освіти Київщини у 2002-2003 </w:t>
      </w:r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навчальному році / За 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ред. Н.І.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Клокар.-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Біла Церква 2002.-С. 184-190. </w:t>
      </w:r>
    </w:p>
    <w:p w:rsidR="00F62997" w:rsidRPr="00746CF3" w:rsidRDefault="00F62997" w:rsidP="00F6299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Методичні рекомендації щодо викладання хімії у 2003-2004</w:t>
      </w: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році. Методичні рекомендації щодо організації та змісту </w:t>
      </w:r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навчально-виховного процесу в закладах освіти Київщини у 2003-2004 </w:t>
      </w:r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навчальному році / За 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ред. Н.І.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Клокар.-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Біла Церква 2003.- </w:t>
      </w:r>
    </w:p>
    <w:p w:rsidR="00F62997" w:rsidRPr="00746CF3" w:rsidRDefault="00F62997" w:rsidP="00F6299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t>Хімічна олімпіада: завдання і розв'язки. Навчально-методичний</w:t>
      </w:r>
      <w:r w:rsidRPr="00746CF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>посібник / Укладач: І.І.</w:t>
      </w:r>
      <w:proofErr w:type="spellStart"/>
      <w:r w:rsidRPr="00746CF3">
        <w:rPr>
          <w:rFonts w:ascii="Times New Roman" w:hAnsi="Times New Roman" w:cs="Times New Roman"/>
          <w:color w:val="000000"/>
          <w:sz w:val="28"/>
          <w:szCs w:val="28"/>
        </w:rPr>
        <w:t>Гуріненко</w:t>
      </w:r>
      <w:proofErr w:type="spellEnd"/>
      <w:r w:rsidRPr="00746CF3">
        <w:rPr>
          <w:rFonts w:ascii="Times New Roman" w:hAnsi="Times New Roman" w:cs="Times New Roman"/>
          <w:color w:val="000000"/>
          <w:sz w:val="28"/>
          <w:szCs w:val="28"/>
        </w:rPr>
        <w:t>. – Біла Церква: КОІПОПК, 2003. – 49 с.</w:t>
      </w:r>
    </w:p>
    <w:p w:rsidR="00F62997" w:rsidRPr="00746CF3" w:rsidRDefault="00F62997" w:rsidP="00F6299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Методичні рекомендації щодо викладання хімії у 2004-2005</w:t>
      </w: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році. Методичні рекомендації щодо організації та змісту </w:t>
      </w:r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навчально-виховного процесу в закладах освіти Київщини у 2004-2005 </w:t>
      </w:r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навчальному році / За 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ред. Н.І.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Клокар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– Біла Церква 2004. </w:t>
      </w:r>
    </w:p>
    <w:p w:rsidR="00F62997" w:rsidRPr="00746CF3" w:rsidRDefault="00F62997" w:rsidP="00F6299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Методичні рекомендації щодо викладання хімії у 2005-2006</w:t>
      </w: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році. Методичні рекомендації щодо організації та змісту </w:t>
      </w:r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навчально-виховного процесу в закладах освіти Київщини у 2005-2006 </w:t>
      </w:r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навчальному році / За 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ред. Н.І.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Клокар.-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Біла Церква 2005. </w:t>
      </w:r>
    </w:p>
    <w:p w:rsidR="00F62997" w:rsidRPr="00746CF3" w:rsidRDefault="00F62997" w:rsidP="00F62997">
      <w:pPr>
        <w:widowControl w:val="0"/>
        <w:numPr>
          <w:ilvl w:val="1"/>
          <w:numId w:val="3"/>
        </w:numPr>
        <w:shd w:val="clear" w:color="auto" w:fill="FFFFFF"/>
        <w:tabs>
          <w:tab w:val="left" w:pos="245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Методичні рекомендації щодо викладання хімії у 2006-2007</w:t>
      </w:r>
      <w:r w:rsidRPr="00746CF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46CF3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році. Методичні рекомендації щодо організації та змісту </w:t>
      </w:r>
      <w:r w:rsidRPr="00746C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навчально-виховного процесу в закладах освіти Київщини у 2006-2007 </w:t>
      </w:r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навчальному році / За 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ред. Н.І.</w:t>
      </w:r>
      <w:proofErr w:type="spellStart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Клокар.-</w:t>
      </w:r>
      <w:proofErr w:type="spellEnd"/>
      <w:r w:rsidRPr="00746C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Біла Церква 2006. </w:t>
      </w:r>
    </w:p>
    <w:p w:rsidR="00F62997" w:rsidRPr="00746CF3" w:rsidRDefault="00F62997" w:rsidP="00F6299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Методичні рекомендації щодо організації та змістового наповнення шкільної олімпіади з хімії// Інформаційний збірник КОПОПК. – 2007.– № 10</w:t>
      </w:r>
    </w:p>
    <w:p w:rsidR="00F62997" w:rsidRPr="00746CF3" w:rsidRDefault="00F62997" w:rsidP="00F62997">
      <w:pPr>
        <w:tabs>
          <w:tab w:val="num" w:pos="720"/>
        </w:tabs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F62997" w:rsidRPr="00746CF3" w:rsidRDefault="00F62997" w:rsidP="00F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F3">
        <w:rPr>
          <w:rFonts w:ascii="Times New Roman" w:hAnsi="Times New Roman" w:cs="Times New Roman"/>
          <w:b/>
          <w:sz w:val="28"/>
          <w:szCs w:val="28"/>
        </w:rPr>
        <w:lastRenderedPageBreak/>
        <w:t>Участь у конференціях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конференція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“Профільне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навчання: історія, теорія,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практика”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м. Вінниця, 11-12 жовтня 2004 р.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Інтернет – конференція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“Профільна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освіта у контексті особистісної переорієнтації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навчання”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м. Дніпропетровськ, 1-30 листопада 2004 р.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Міжнародніа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науково-практична конференція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“Післядипломна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педагогічна освіта в умовах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глобалізації”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, Київ-Біла Церква, 27-29 квітня 2005 р. 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Всеукраїнська наукова конференція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“Стан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та перспективи шкільної хімічної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освіти”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м. Суми , 5-6 жовтня  2005 р.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конференція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“Хімічна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 освіта в контексті Болонського процесу: стан і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перспективи”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м. Київ , 18-19 травня  2006 р.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конференція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“Становлення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 якісного освітнього середовища як об'єкт педагогічного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дослідження”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м. Херсон,  9-10 листопада  2006 р.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 xml:space="preserve">Міжнародна науково-практична конференція «Обдаровані діти – інтелектуальний потенціал держави» – 21-25 вересня 2010 р.,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CF3">
        <w:rPr>
          <w:rFonts w:ascii="Times New Roman" w:hAnsi="Times New Roman" w:cs="Times New Roman"/>
          <w:sz w:val="28"/>
          <w:szCs w:val="28"/>
        </w:rPr>
        <w:t>Гаспра</w:t>
      </w:r>
      <w:proofErr w:type="spellEnd"/>
      <w:r w:rsidRPr="00746CF3">
        <w:rPr>
          <w:rFonts w:ascii="Times New Roman" w:hAnsi="Times New Roman" w:cs="Times New Roman"/>
          <w:sz w:val="28"/>
          <w:szCs w:val="28"/>
        </w:rPr>
        <w:t>,  АР Крим (виступ, тези);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Всеукраїнська науково-методична конференція «Профільне навчання: проблеми, перспективи, шляхи реалізації» – 06-08 квітня 2011 р., м. Черкаси (виступ, тези );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Міжнародна науково-практична конференція «Інноваційна освітня діяльність: регіональні аспекти» – 14-15 квітня 2011 р., м. Біла Церква (виступ, тези );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Всеукраїнська науково-практична конференція «Створення регіональної організаційно-методичної моделі педагогічного супроводу обдарованої учнівської молоді» – 16-18 листопада 2011 р.;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Міжнародна науково-практична конференція «Інноваційні технології у професійному розвитку педагогічних працівників та керівників закладів освіти» – 24-25 квітня 2012 р., м. Біла Церква  (виступ, тези).</w:t>
      </w:r>
    </w:p>
    <w:p w:rsidR="00F62997" w:rsidRPr="00746CF3" w:rsidRDefault="00F62997" w:rsidP="00F62997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F3">
        <w:rPr>
          <w:rFonts w:ascii="Times New Roman" w:hAnsi="Times New Roman" w:cs="Times New Roman"/>
          <w:sz w:val="28"/>
          <w:szCs w:val="28"/>
        </w:rPr>
        <w:t>Форум «Європейський союз – Україна: освіта дорослих» - 4-6 листопада 2014 року, м. Київ (виступ)</w:t>
      </w:r>
    </w:p>
    <w:p w:rsidR="00F62997" w:rsidRPr="00746CF3" w:rsidRDefault="00F62997" w:rsidP="00F629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2997" w:rsidRPr="00746CF3" w:rsidRDefault="00F62997" w:rsidP="00F62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97" w:rsidRPr="00746CF3" w:rsidRDefault="00F62997" w:rsidP="00F629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997" w:rsidRPr="00746CF3" w:rsidSect="0031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A13"/>
    <w:multiLevelType w:val="hybridMultilevel"/>
    <w:tmpl w:val="5D587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CD6"/>
    <w:multiLevelType w:val="hybridMultilevel"/>
    <w:tmpl w:val="023043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3F7797E"/>
    <w:multiLevelType w:val="hybridMultilevel"/>
    <w:tmpl w:val="6F0A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11F7E"/>
    <w:multiLevelType w:val="hybridMultilevel"/>
    <w:tmpl w:val="0C6E3E02"/>
    <w:lvl w:ilvl="0" w:tplc="2DD21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817CE7"/>
    <w:multiLevelType w:val="hybridMultilevel"/>
    <w:tmpl w:val="5756DC18"/>
    <w:lvl w:ilvl="0" w:tplc="85F0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12751C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97"/>
    <w:rsid w:val="0028637E"/>
    <w:rsid w:val="003163A7"/>
    <w:rsid w:val="004F3189"/>
    <w:rsid w:val="00646F0B"/>
    <w:rsid w:val="006E27C7"/>
    <w:rsid w:val="00721822"/>
    <w:rsid w:val="00726C94"/>
    <w:rsid w:val="00746CF3"/>
    <w:rsid w:val="007C2E30"/>
    <w:rsid w:val="008C3239"/>
    <w:rsid w:val="0094257C"/>
    <w:rsid w:val="00950B57"/>
    <w:rsid w:val="00B9114B"/>
    <w:rsid w:val="00D47EFA"/>
    <w:rsid w:val="00DC02FB"/>
    <w:rsid w:val="00E27686"/>
    <w:rsid w:val="00F6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2997"/>
    <w:rPr>
      <w:color w:val="0000FF"/>
      <w:u w:val="single"/>
    </w:rPr>
  </w:style>
  <w:style w:type="paragraph" w:customStyle="1" w:styleId="1">
    <w:name w:val="Без інтервалів1"/>
    <w:rsid w:val="00F6299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4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F3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74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aosvita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_ir@bigmi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koipopk</dc:creator>
  <cp:keywords/>
  <dc:description/>
  <cp:lastModifiedBy>koipopk</cp:lastModifiedBy>
  <cp:revision>2</cp:revision>
  <dcterms:created xsi:type="dcterms:W3CDTF">2015-10-08T09:02:00Z</dcterms:created>
  <dcterms:modified xsi:type="dcterms:W3CDTF">2015-10-08T09:17:00Z</dcterms:modified>
</cp:coreProperties>
</file>